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钱旺镇人民政府</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bCs w:val="0"/>
          <w:sz w:val="32"/>
          <w:szCs w:val="32"/>
        </w:rPr>
      </w:pPr>
      <w:r>
        <w:rPr>
          <w:rFonts w:hint="eastAsia" w:ascii="Times New Roman" w:hAnsi="Times New Roman" w:eastAsia="楷体_GB2312" w:cs="Times New Roman"/>
          <w:b/>
          <w:bCs w:val="0"/>
          <w:sz w:val="32"/>
          <w:szCs w:val="32"/>
          <w:lang w:eastAsia="zh-CN"/>
        </w:rPr>
        <w:t>单位</w:t>
      </w:r>
      <w:r>
        <w:rPr>
          <w:rFonts w:ascii="Times New Roman" w:hAnsi="Times New Roman" w:eastAsia="楷体_GB2312" w:cs="Times New Roman"/>
          <w:b/>
          <w:bCs w:val="0"/>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根据《香河县钱旺镇人民政府职能配置、内设机构和人员编制规定》，香河县钱旺镇人民政府的主要职责是：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根据《香河县钱旺镇职能配置、机构设置和人员编制规定》，钱旺镇的主要职责是：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（二）讨论和决定镇经济建设、政治建设、文化建设、社会建设、生态文明建设和党的建设以及乡村振兴中的重大问题。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（三）组织召开本级人民代表大会，充分行使重大事项决定权、监督权和任免权，做好人大代表工作，联系选民，反映群众意见和要求。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行本行政区域内的经济和社会发展规划、预算，管理本行政区域内的经济、教育、科学、文化、卫生健康、体育事业和财政、统计、民政、司法行政等行政工作；落实本行政区域内发展规划、专项规划、区域规划、国土空间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（六）加强镇党委自身建设和村党组织建设，以及其隶属镇党委的党组织建设，抓好发展党员工作，加强党员队伍建设，维护和执行党的纪律，监督党员干部和其他任何工作人员严格遵守国家法律法规。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（七）按照干部管理权限，负责对干部的教育、培训、选拔、考核和监督工作；协助管理上级有关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驻镇单位的干部。做好人才服务工作。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领导本镇的基层治理，加强社会主义民主法制建设和精神文明建设，加强社会治安综合治理，做好应急管理、生态环保、乡村振兴、民生保障、脱贫致富、民族宗教、防范邪教等工作；承担民兵预备役、征兵、退役军人服务、拥军优属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（十一）承办上级党委、人大、政府交办的其他事项。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香河县钱旺镇人民政府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color w:val="auto"/>
          <w:sz w:val="32"/>
          <w:szCs w:val="32"/>
        </w:rPr>
        <w:t>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2963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钱旺镇人民政府</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2963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1654.78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1337.57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317.21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1308.22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1308.22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村级组织办公支出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服务群众专项支出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镇区办公支出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auto"/>
          <w:sz w:val="32"/>
          <w:szCs w:val="32"/>
          <w:highlight w:val="none"/>
          <w:shd w:val="clear" w:color="auto" w:fill="auto"/>
        </w:rPr>
      </w:pPr>
      <w:r>
        <w:rPr>
          <w:rFonts w:ascii="Times New Roman" w:hAnsi="Times New Roman" w:eastAsia="仿宋_GB2312" w:cs="Times New Roman"/>
          <w:sz w:val="32"/>
          <w:szCs w:val="32"/>
        </w:rPr>
        <w:t>2022年预算收支安</w:t>
      </w:r>
      <w:r>
        <w:rPr>
          <w:rFonts w:ascii="Times New Roman" w:hAnsi="Times New Roman" w:eastAsia="仿宋_GB2312" w:cs="Times New Roman"/>
          <w:sz w:val="32"/>
          <w:szCs w:val="32"/>
          <w:highlight w:val="none"/>
          <w:shd w:val="clear" w:color="auto" w:fill="auto"/>
        </w:rPr>
        <w:t>排</w:t>
      </w:r>
      <w:r>
        <w:rPr>
          <w:rFonts w:hint="eastAsia" w:ascii="Times New Roman" w:hAnsi="Times New Roman" w:eastAsia="仿宋_GB2312" w:cs="Times New Roman"/>
          <w:sz w:val="32"/>
          <w:szCs w:val="32"/>
          <w:highlight w:val="none"/>
          <w:shd w:val="clear" w:color="auto" w:fill="auto"/>
          <w:lang w:val="en-US" w:eastAsia="zh-CN"/>
        </w:rPr>
        <w:t>2963</w:t>
      </w:r>
      <w:r>
        <w:rPr>
          <w:rFonts w:ascii="Times New Roman" w:hAnsi="Times New Roman" w:eastAsia="仿宋_GB2312" w:cs="Times New Roman"/>
          <w:sz w:val="32"/>
          <w:szCs w:val="32"/>
          <w:highlight w:val="none"/>
          <w:shd w:val="clear" w:color="auto" w:fill="auto"/>
        </w:rPr>
        <w:t>万元</w:t>
      </w:r>
      <w:r>
        <w:rPr>
          <w:rFonts w:ascii="Times New Roman" w:hAnsi="Times New Roman" w:eastAsia="仿宋_GB2312" w:cs="Times New Roman"/>
          <w:color w:val="auto"/>
          <w:sz w:val="32"/>
          <w:szCs w:val="32"/>
          <w:highlight w:val="none"/>
          <w:shd w:val="clear" w:color="auto" w:fill="auto"/>
        </w:rPr>
        <w:t>，较2021年预算减少</w:t>
      </w:r>
      <w:r>
        <w:rPr>
          <w:rFonts w:hint="eastAsia" w:ascii="Times New Roman" w:hAnsi="Times New Roman" w:eastAsia="仿宋_GB2312" w:cs="Times New Roman"/>
          <w:color w:val="auto"/>
          <w:sz w:val="32"/>
          <w:szCs w:val="32"/>
          <w:highlight w:val="none"/>
          <w:shd w:val="clear" w:color="auto" w:fill="auto"/>
          <w:lang w:val="en-US" w:eastAsia="zh-CN"/>
        </w:rPr>
        <w:t>456</w:t>
      </w:r>
      <w:r>
        <w:rPr>
          <w:rFonts w:ascii="Times New Roman" w:hAnsi="Times New Roman" w:eastAsia="仿宋_GB2312" w:cs="Times New Roman"/>
          <w:color w:val="auto"/>
          <w:sz w:val="32"/>
          <w:szCs w:val="32"/>
          <w:highlight w:val="none"/>
          <w:shd w:val="clear" w:color="auto" w:fill="auto"/>
        </w:rPr>
        <w:t>万元，其中：基本支出减少</w:t>
      </w:r>
      <w:r>
        <w:rPr>
          <w:rFonts w:hint="eastAsia" w:ascii="Times New Roman" w:hAnsi="Times New Roman" w:eastAsia="仿宋_GB2312" w:cs="Times New Roman"/>
          <w:color w:val="auto"/>
          <w:sz w:val="32"/>
          <w:szCs w:val="32"/>
          <w:highlight w:val="none"/>
          <w:shd w:val="clear" w:color="auto" w:fill="auto"/>
          <w:lang w:val="en-US" w:eastAsia="zh-CN"/>
        </w:rPr>
        <w:t>324.92</w:t>
      </w:r>
      <w:r>
        <w:rPr>
          <w:rFonts w:ascii="Times New Roman" w:hAnsi="Times New Roman" w:eastAsia="仿宋_GB2312" w:cs="Times New Roman"/>
          <w:color w:val="auto"/>
          <w:sz w:val="32"/>
          <w:szCs w:val="32"/>
          <w:highlight w:val="none"/>
          <w:shd w:val="clear" w:color="auto" w:fill="auto"/>
        </w:rPr>
        <w:t>万元，主要为</w:t>
      </w:r>
      <w:r>
        <w:rPr>
          <w:rFonts w:hint="eastAsia" w:ascii="Times New Roman" w:hAnsi="Times New Roman" w:eastAsia="仿宋_GB2312" w:cs="Times New Roman"/>
          <w:color w:val="auto"/>
          <w:sz w:val="32"/>
          <w:szCs w:val="32"/>
          <w:highlight w:val="none"/>
          <w:shd w:val="clear" w:color="auto" w:fill="auto"/>
          <w:lang w:eastAsia="zh-CN"/>
        </w:rPr>
        <w:t>在职和退休人员绩效</w:t>
      </w:r>
      <w:r>
        <w:rPr>
          <w:rFonts w:ascii="Times New Roman" w:hAnsi="Times New Roman" w:eastAsia="仿宋_GB2312" w:cs="Times New Roman"/>
          <w:color w:val="auto"/>
          <w:sz w:val="32"/>
          <w:szCs w:val="32"/>
          <w:highlight w:val="none"/>
          <w:shd w:val="clear" w:color="auto" w:fill="auto"/>
        </w:rPr>
        <w:t>支出；项目支出减少</w:t>
      </w:r>
      <w:r>
        <w:rPr>
          <w:rFonts w:hint="eastAsia" w:ascii="Times New Roman" w:hAnsi="Times New Roman" w:eastAsia="仿宋_GB2312" w:cs="Times New Roman"/>
          <w:color w:val="auto"/>
          <w:sz w:val="32"/>
          <w:szCs w:val="32"/>
          <w:highlight w:val="none"/>
          <w:shd w:val="clear" w:color="auto" w:fill="auto"/>
          <w:lang w:val="en-US" w:eastAsia="zh-CN"/>
        </w:rPr>
        <w:t>131.08</w:t>
      </w:r>
      <w:r>
        <w:rPr>
          <w:rFonts w:ascii="Times New Roman" w:hAnsi="Times New Roman" w:eastAsia="仿宋_GB2312" w:cs="Times New Roman"/>
          <w:color w:val="auto"/>
          <w:sz w:val="32"/>
          <w:szCs w:val="32"/>
          <w:highlight w:val="none"/>
          <w:shd w:val="clear" w:color="auto" w:fill="auto"/>
        </w:rPr>
        <w:t>万元，主要为</w:t>
      </w:r>
      <w:r>
        <w:rPr>
          <w:rFonts w:hint="eastAsia" w:ascii="Times New Roman" w:hAnsi="Times New Roman" w:eastAsia="仿宋_GB2312" w:cs="Times New Roman"/>
          <w:color w:val="auto"/>
          <w:sz w:val="32"/>
          <w:szCs w:val="32"/>
          <w:highlight w:val="none"/>
          <w:shd w:val="clear" w:color="auto" w:fill="auto"/>
          <w:lang w:eastAsia="zh-CN"/>
        </w:rPr>
        <w:t>镇区环境治理和大气治理</w:t>
      </w:r>
      <w:r>
        <w:rPr>
          <w:rFonts w:ascii="Times New Roman" w:hAnsi="Times New Roman" w:eastAsia="仿宋_GB2312" w:cs="Times New Roman"/>
          <w:color w:val="auto"/>
          <w:sz w:val="32"/>
          <w:szCs w:val="32"/>
          <w:highlight w:val="none"/>
          <w:shd w:val="clear" w:color="auto" w:fill="auto"/>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317.21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10.6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10.6</w:t>
      </w:r>
      <w:r>
        <w:rPr>
          <w:rFonts w:ascii="Times New Roman" w:hAnsi="Times New Roman" w:eastAsia="仿宋_GB2312" w:cs="Times New Roman"/>
          <w:sz w:val="32"/>
          <w:szCs w:val="32"/>
          <w:highlight w:val="none"/>
        </w:rPr>
        <w:t>万元（其中：公务用车运维费增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10.6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安全生产巡查任务增加</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与2021年相比持平，无增减变化。</w:t>
      </w:r>
    </w:p>
    <w:p>
      <w:pPr>
        <w:numPr>
          <w:ilvl w:val="0"/>
          <w:numId w:val="1"/>
        </w:numPr>
        <w:spacing w:line="584" w:lineRule="exact"/>
        <w:ind w:left="200" w:leftChars="0" w:firstLine="640" w:firstLineChars="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left="840" w:leftChars="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深入贯彻党的十九大和十九届二中、三中、四中全会精神，坚持新发展理念，坚持推动高质量发展。一是在高质量发展中实现新作为新突破。加快推进重点项目建设。二是在生态环境上实现新突破。加强自然生态环境保护投入，大气、水体、土壤污染防治和林木绿化方面持续改善；三是在农村人居环境整治上实现新突破。在坑塘环境、村街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1、筑牢基层战斗堡垒，强化基层组织建设</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建立起与新形势相适应、富有活力的基层组织工作运行机制，健全民主决策机制，促进村级组织决策科学化；健全民主管理机制，促进村务管理制度化；健全民主监督机制，促进民主监督规范化。充分发挥基层组织的模范带头和协调各方的战斗堡垒作用，引领农村工作顺利开展。加强党员干部教育培训，进一步提高农村广大党员和基层干部的素质和能力，提高建设社会主义新农村的技能和本领，助力乡村振兴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2、农村改造有序进行，人居环境整治工作成效显著。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大辛路、平香线两条精品线路坚持城乡规划的龙头作用,聘请专业团队对两条路线进行规划设计，按照“绿化、美化、党建文化”的建设思路合理布局，深入挖掘文化元素，绿化景观设计与交通型主干道车速快、车流量大的特点结合，道路与景观、人文、生态有机结合，极力打造具有文化特色且性格独特的道路。同时持续进行对农村的改造。一是硬化，对村街主干路、村街巷道两侧路肩进行采取铺砌草坪砖、铺砌花砖等方式实施硬化；二是美化，对村街主要道路两侧墙面进行统一设计、粉刷，形成示范。三是亮化，在田贾庄村、大高坨村、钱旺村、义井村共计安装370盏路灯。四是绿化，选择适宜乡土树种，多栽乔木、灌木，少栽草，营造较为丰富的绿化层次，形成丛林、密林、疏林、草坪等变化有序的绿化景观，创造具有自然形态的绿带。五是净化，推进农村生活污水和垃圾治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3、坚持不懈抓民生工程，提升群众幸福指数。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严格按文件规定执行临时救助、城乡低保、特困供养审核和申报，让符合条件人员及时享受待遇，改善群众生产生活条件；加大对贫困群众的帮扶力度，使他们得到最基本的生活保障；进一步丰富广大人民群众业余文化生活，充分发挥农家书屋、休闲健身广场、娱乐活动室等设施的作用，并对富有地方特色的传承文化予以大力支持和宣传，鼓励他们“走出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4、社会治理实现新突破。</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持续降低信访压力，将矛盾化解在基层；加强是社会综合治理及扫黑除恶工作宣传工作；继续开展安全生产和食药安全隐患排除，强化源头管控。充分利用各种宣传手段，继续组织开展内容丰富、形式多样的食品安全宣传教育活动，进一步普及食品安全法律法规和食品安全常识，增强食品生产经营单位和从业人员的法律责任和自律意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5、建设一流营商环境体系，促进经济发展提质加速。</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紧紧围绕“三重四创五优化”“三基”建设年活动，建设一流营商环境体系，不断提高服务企业水平和质量,促进各项政策措施有效落实,企业自主创新能力和市场竞争力有新提高,企业规模和实力有新提升,中小企业和民营经济有新发展，确保我镇民营经济平稳较快增长。</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6、稳步推进新民居建设，改善农村生活环境。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绩效目标：镇党委、政府将继续按照“政府主导、村民自愿”的原则，稳步推进新民居建设大六王村回迁签约收尾工作，尽早完成潮东新村北区全部施工建设，达到回迁入住条件。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一、完善制度建设。制定完善预算绩效管理制度、资金管理办法、工作保障制度等，为全年预算绩效目标实现奠定制度基础。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二、加强支出管理。通过优化支出结构，编细编实预算、加快履行政府采购手续、尽快启动项目、及时支付资金、按规定及时拨付资金等多种措施，确保支出进度达标。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三、加强绩效运行监控。按照要求开展绩效运行监控，发现问题及时采取措施，确保绩效目标如期保质实现。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四、做好绩效自评。按要求开展上年度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五、规范财务资产管理。完善财务管理制度，严格审批程序，加强固定资产登记、使用和报废处置管理，作出支出合理，物尽其用。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七、加强宣传培训调研等工作。加强人员培训，提高本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职工业务素质；加强调研，提出优化财政资金配置、提高资金使用效益的意见建议，加大宣传力度，强化预算绩效管理意识，促进绩效管理水平进一步提升。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sectPr>
          <w:pgSz w:w="16840" w:h="11900" w:orient="landscape"/>
          <w:pgMar w:top="1304" w:right="1984" w:bottom="1304" w:left="1134" w:header="720" w:footer="720" w:gutter="0"/>
          <w:pgNumType w:start="1"/>
          <w:cols w:space="720" w:num="1"/>
        </w:sectPr>
      </w:pPr>
      <w:r>
        <w:rPr>
          <w:rFonts w:ascii="Times New Roman" w:hAnsi="Times New Roman" w:eastAsia="仿宋_GB2312" w:cs="Times New Roman"/>
          <w:sz w:val="32"/>
          <w:szCs w:val="32"/>
        </w:rPr>
        <w:t xml:space="preserve"> </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02"/>
        <w:gridCol w:w="1185"/>
        <w:gridCol w:w="1200"/>
        <w:gridCol w:w="4215"/>
        <w:gridCol w:w="1185"/>
        <w:gridCol w:w="555"/>
        <w:gridCol w:w="780"/>
        <w:gridCol w:w="73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2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1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7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02" w:type="dxa"/>
            <w:vMerge w:val="continue"/>
            <w:tcBorders>
              <w:tl2br w:val="nil"/>
              <w:tr2bl w:val="nil"/>
            </w:tcBorders>
            <w:vAlign w:val="center"/>
          </w:tcPr>
          <w:p/>
        </w:tc>
        <w:tc>
          <w:tcPr>
            <w:tcW w:w="1185" w:type="dxa"/>
            <w:vMerge w:val="continue"/>
            <w:tcBorders>
              <w:tl2br w:val="nil"/>
              <w:tr2bl w:val="nil"/>
            </w:tcBorders>
            <w:vAlign w:val="center"/>
          </w:tcPr>
          <w:p/>
        </w:tc>
        <w:tc>
          <w:tcPr>
            <w:tcW w:w="1200" w:type="dxa"/>
            <w:vMerge w:val="continue"/>
            <w:tcBorders>
              <w:tl2br w:val="nil"/>
              <w:tr2bl w:val="nil"/>
            </w:tcBorders>
            <w:vAlign w:val="center"/>
          </w:tcPr>
          <w:p/>
        </w:tc>
        <w:tc>
          <w:tcPr>
            <w:tcW w:w="4215" w:type="dxa"/>
            <w:vMerge w:val="continue"/>
            <w:tcBorders>
              <w:tl2br w:val="nil"/>
              <w:tr2bl w:val="nil"/>
            </w:tcBorders>
            <w:vAlign w:val="center"/>
          </w:tcPr>
          <w:p/>
        </w:tc>
        <w:tc>
          <w:tcPr>
            <w:tcW w:w="1185"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3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5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02"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00"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数量指标</w:t>
            </w:r>
          </w:p>
        </w:tc>
        <w:tc>
          <w:tcPr>
            <w:tcW w:w="421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个数≥  21 ；良 20＞  个数≥17 ；    中  17＞ 个数≥15 ；   差  个数＜15</w:t>
            </w:r>
          </w:p>
        </w:tc>
        <w:tc>
          <w:tcPr>
            <w:tcW w:w="118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服务村街数</w:t>
            </w:r>
          </w:p>
        </w:tc>
        <w:tc>
          <w:tcPr>
            <w:tcW w:w="555" w:type="dxa"/>
            <w:tcBorders>
              <w:tl2br w:val="nil"/>
              <w:tr2bl w:val="nil"/>
            </w:tcBorders>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780"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村</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根据实际服务村街个数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00"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质量指标</w:t>
            </w:r>
          </w:p>
        </w:tc>
        <w:tc>
          <w:tcPr>
            <w:tcW w:w="421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合格率≥  95 ；良 95＞ 合格率≥85 ；    中  85＞ 合格率≥75；   差  合格率＜75</w:t>
            </w:r>
          </w:p>
        </w:tc>
        <w:tc>
          <w:tcPr>
            <w:tcW w:w="118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验收合格率</w:t>
            </w:r>
          </w:p>
        </w:tc>
        <w:tc>
          <w:tcPr>
            <w:tcW w:w="555" w:type="dxa"/>
            <w:tcBorders>
              <w:tl2br w:val="nil"/>
              <w:tr2bl w:val="nil"/>
            </w:tcBorders>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7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百分百</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按验收结果确定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00"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时效指标</w:t>
            </w:r>
          </w:p>
        </w:tc>
        <w:tc>
          <w:tcPr>
            <w:tcW w:w="421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完成率≥  95 ；良 95＞ 完成率≥85 ；    中  85＞ 完成率≥75；   差  完成率＜75</w:t>
            </w:r>
          </w:p>
        </w:tc>
        <w:tc>
          <w:tcPr>
            <w:tcW w:w="118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项目完成率</w:t>
            </w:r>
          </w:p>
        </w:tc>
        <w:tc>
          <w:tcPr>
            <w:tcW w:w="555" w:type="dxa"/>
            <w:tcBorders>
              <w:tl2br w:val="nil"/>
              <w:tr2bl w:val="nil"/>
            </w:tcBorders>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7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百分百</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按完成情况确定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00"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成本指标</w:t>
            </w:r>
          </w:p>
        </w:tc>
        <w:tc>
          <w:tcPr>
            <w:tcW w:w="421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完成率≥  95 ；良 95＞ 完成率≥85 ；    中  85＞ 完成率≥75；   差  完成率＜75</w:t>
            </w:r>
          </w:p>
        </w:tc>
        <w:tc>
          <w:tcPr>
            <w:tcW w:w="118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预算完成率</w:t>
            </w:r>
          </w:p>
        </w:tc>
        <w:tc>
          <w:tcPr>
            <w:tcW w:w="555" w:type="dxa"/>
            <w:tcBorders>
              <w:tl2br w:val="nil"/>
              <w:tr2bl w:val="nil"/>
            </w:tcBorders>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7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百分百</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按预算完成情况确定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2"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00"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受益人数</w:t>
            </w:r>
          </w:p>
        </w:tc>
        <w:tc>
          <w:tcPr>
            <w:tcW w:w="421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人数≥ 27600 ；良 27600＞  人数≥27000 ；    中  27000＞ 人数≥26500 ；   差  人数＜26500</w:t>
            </w:r>
          </w:p>
        </w:tc>
        <w:tc>
          <w:tcPr>
            <w:tcW w:w="1185" w:type="dxa"/>
            <w:tcBorders>
              <w:tl2br w:val="nil"/>
              <w:tr2bl w:val="nil"/>
            </w:tcBorders>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受益人数</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7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27600</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按受益人数确定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00" w:type="dxa"/>
            <w:tcBorders>
              <w:tl2br w:val="nil"/>
              <w:tr2bl w:val="nil"/>
            </w:tcBorders>
            <w:vAlign w:val="center"/>
          </w:tcPr>
          <w:p>
            <w:pPr>
              <w:widowControl/>
              <w:adjustRightInd w:val="0"/>
              <w:snapToGrid w:val="0"/>
              <w:rPr>
                <w:rFonts w:ascii="方正书宋_GBK" w:eastAsia="方正书宋_GBK"/>
              </w:rPr>
            </w:pPr>
          </w:p>
        </w:tc>
        <w:tc>
          <w:tcPr>
            <w:tcW w:w="4215" w:type="dxa"/>
            <w:tcBorders>
              <w:tl2br w:val="nil"/>
              <w:tr2bl w:val="nil"/>
            </w:tcBorders>
            <w:vAlign w:val="center"/>
          </w:tcPr>
          <w:p>
            <w:pPr>
              <w:widowControl/>
              <w:adjustRightInd w:val="0"/>
              <w:snapToGrid w:val="0"/>
              <w:rPr>
                <w:rFonts w:ascii="方正书宋_GBK" w:eastAsia="方正书宋_GBK"/>
              </w:rPr>
            </w:pPr>
          </w:p>
        </w:tc>
        <w:tc>
          <w:tcPr>
            <w:tcW w:w="1185" w:type="dxa"/>
            <w:tcBorders>
              <w:tl2br w:val="nil"/>
              <w:tr2bl w:val="nil"/>
            </w:tcBorders>
            <w:vAlign w:val="center"/>
          </w:tcPr>
          <w:p>
            <w:pPr>
              <w:widowControl/>
              <w:adjustRightInd w:val="0"/>
              <w:snapToGrid w:val="0"/>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p>
        </w:tc>
        <w:tc>
          <w:tcPr>
            <w:tcW w:w="780" w:type="dxa"/>
            <w:tcBorders>
              <w:tl2br w:val="nil"/>
              <w:tr2bl w:val="nil"/>
            </w:tcBorders>
            <w:vAlign w:val="center"/>
          </w:tcPr>
          <w:p>
            <w:pPr>
              <w:widowControl/>
              <w:adjustRightInd w:val="0"/>
              <w:snapToGrid w:val="0"/>
              <w:rPr>
                <w:rFonts w:ascii="方正书宋_GBK" w:eastAsia="方正书宋_GBK"/>
              </w:rPr>
            </w:pPr>
          </w:p>
        </w:tc>
        <w:tc>
          <w:tcPr>
            <w:tcW w:w="735" w:type="dxa"/>
            <w:tcBorders>
              <w:tl2br w:val="nil"/>
              <w:tr2bl w:val="nil"/>
            </w:tcBorders>
            <w:vAlign w:val="center"/>
          </w:tcPr>
          <w:p>
            <w:pPr>
              <w:widowControl/>
              <w:adjustRightInd w:val="0"/>
              <w:snapToGrid w:val="0"/>
              <w:rPr>
                <w:rFonts w:ascii="方正书宋_GBK" w:eastAsia="方正书宋_GBK"/>
              </w:rPr>
            </w:pPr>
          </w:p>
        </w:tc>
        <w:tc>
          <w:tcPr>
            <w:tcW w:w="1656"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00" w:type="dxa"/>
            <w:tcBorders>
              <w:tl2br w:val="nil"/>
              <w:tr2bl w:val="nil"/>
            </w:tcBorders>
            <w:vAlign w:val="center"/>
          </w:tcPr>
          <w:p>
            <w:pPr>
              <w:widowControl/>
              <w:adjustRightInd w:val="0"/>
              <w:snapToGrid w:val="0"/>
              <w:rPr>
                <w:rFonts w:ascii="方正书宋_GBK" w:eastAsia="方正书宋_GBK"/>
              </w:rPr>
            </w:pPr>
          </w:p>
        </w:tc>
        <w:tc>
          <w:tcPr>
            <w:tcW w:w="4215" w:type="dxa"/>
            <w:tcBorders>
              <w:tl2br w:val="nil"/>
              <w:tr2bl w:val="nil"/>
            </w:tcBorders>
            <w:vAlign w:val="center"/>
          </w:tcPr>
          <w:p>
            <w:pPr>
              <w:widowControl/>
              <w:adjustRightInd w:val="0"/>
              <w:snapToGrid w:val="0"/>
              <w:rPr>
                <w:rFonts w:ascii="方正书宋_GBK" w:eastAsia="方正书宋_GBK"/>
              </w:rPr>
            </w:pPr>
          </w:p>
        </w:tc>
        <w:tc>
          <w:tcPr>
            <w:tcW w:w="1185" w:type="dxa"/>
            <w:tcBorders>
              <w:tl2br w:val="nil"/>
              <w:tr2bl w:val="nil"/>
            </w:tcBorders>
            <w:vAlign w:val="center"/>
          </w:tcPr>
          <w:p>
            <w:pPr>
              <w:widowControl/>
              <w:adjustRightInd w:val="0"/>
              <w:snapToGrid w:val="0"/>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p>
        </w:tc>
        <w:tc>
          <w:tcPr>
            <w:tcW w:w="780" w:type="dxa"/>
            <w:tcBorders>
              <w:tl2br w:val="nil"/>
              <w:tr2bl w:val="nil"/>
            </w:tcBorders>
            <w:vAlign w:val="center"/>
          </w:tcPr>
          <w:p>
            <w:pPr>
              <w:widowControl/>
              <w:adjustRightInd w:val="0"/>
              <w:snapToGrid w:val="0"/>
              <w:rPr>
                <w:rFonts w:ascii="方正书宋_GBK" w:eastAsia="方正书宋_GBK"/>
              </w:rPr>
            </w:pPr>
          </w:p>
        </w:tc>
        <w:tc>
          <w:tcPr>
            <w:tcW w:w="735" w:type="dxa"/>
            <w:tcBorders>
              <w:tl2br w:val="nil"/>
              <w:tr2bl w:val="nil"/>
            </w:tcBorders>
            <w:vAlign w:val="center"/>
          </w:tcPr>
          <w:p>
            <w:pPr>
              <w:widowControl/>
              <w:adjustRightInd w:val="0"/>
              <w:snapToGrid w:val="0"/>
              <w:rPr>
                <w:rFonts w:ascii="方正书宋_GBK" w:eastAsia="方正书宋_GBK"/>
              </w:rPr>
            </w:pPr>
          </w:p>
        </w:tc>
        <w:tc>
          <w:tcPr>
            <w:tcW w:w="1656"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00"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项目持续发挥作用期限</w:t>
            </w:r>
          </w:p>
        </w:tc>
        <w:tc>
          <w:tcPr>
            <w:tcW w:w="4215"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月数=  12；良 12＞  月数≥10；    中  10＞ 月数≥8 ；   差 月数＜8</w:t>
            </w:r>
          </w:p>
        </w:tc>
        <w:tc>
          <w:tcPr>
            <w:tcW w:w="1185"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项目持续发挥作用期限</w:t>
            </w:r>
          </w:p>
        </w:tc>
        <w:tc>
          <w:tcPr>
            <w:tcW w:w="55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80"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项目持续发挥作用期限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02" w:type="dxa"/>
            <w:vMerge w:val="continue"/>
            <w:tcBorders>
              <w:tl2br w:val="nil"/>
              <w:tr2bl w:val="nil"/>
            </w:tcBorders>
            <w:vAlign w:val="center"/>
          </w:tcPr>
          <w:p/>
        </w:tc>
        <w:tc>
          <w:tcPr>
            <w:tcW w:w="118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00"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4215"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优 满意率≥  95 ；良 95＞ 满意率≥85 ；    中  85＞ 满意率≥75；   差  满意率＜75</w:t>
            </w:r>
          </w:p>
        </w:tc>
        <w:tc>
          <w:tcPr>
            <w:tcW w:w="1185" w:type="dxa"/>
            <w:tcBorders>
              <w:tl2br w:val="nil"/>
              <w:tr2bl w:val="nil"/>
            </w:tcBorders>
            <w:noWrap/>
            <w:vAlign w:val="top"/>
          </w:tcPr>
          <w:p>
            <w:pPr>
              <w:keepNext w:val="0"/>
              <w:keepLines w:val="0"/>
              <w:widowControl/>
              <w:suppressLineNumbers w:val="0"/>
              <w:jc w:val="left"/>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555" w:type="dxa"/>
            <w:tcBorders>
              <w:tl2br w:val="nil"/>
              <w:tr2bl w:val="nil"/>
            </w:tcBorders>
            <w:vAlign w:val="center"/>
          </w:tcPr>
          <w:p>
            <w:pPr>
              <w:widowControl/>
              <w:adjustRightInd w:val="0"/>
              <w:snapToGrid w:val="0"/>
              <w:jc w:val="center"/>
              <w:rPr>
                <w:rFonts w:ascii="方正书宋_GBK" w:eastAsia="方正书宋_GBK"/>
              </w:rPr>
            </w:pPr>
          </w:p>
        </w:tc>
        <w:tc>
          <w:tcPr>
            <w:tcW w:w="780" w:type="dxa"/>
            <w:tcBorders>
              <w:tl2br w:val="nil"/>
              <w:tr2bl w:val="nil"/>
            </w:tcBorders>
            <w:vAlign w:val="center"/>
          </w:tcPr>
          <w:p>
            <w:pPr>
              <w:widowControl/>
              <w:adjustRightInd w:val="0"/>
              <w:snapToGrid w:val="0"/>
              <w:rPr>
                <w:rFonts w:ascii="方正书宋_GBK" w:eastAsia="方正书宋_GBK"/>
              </w:rPr>
            </w:pPr>
          </w:p>
        </w:tc>
        <w:tc>
          <w:tcPr>
            <w:tcW w:w="73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百分百</w:t>
            </w:r>
          </w:p>
        </w:tc>
        <w:tc>
          <w:tcPr>
            <w:tcW w:w="1656" w:type="dxa"/>
            <w:tcBorders>
              <w:tl2br w:val="nil"/>
              <w:tr2bl w:val="nil"/>
            </w:tcBorders>
            <w:vAlign w:val="center"/>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群众满意数量占总和的比例</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1.办公设备购置资金绩效目标表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确保机关正常运转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办公设备采购数量</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办公设备采购数量</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≥19台</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按采购数量确定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合格率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合格率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按合格情况确定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项目资金支付率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项目资金支付率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按支付情况确定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保障设备正常运行</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保障设备正常运行</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按设备运转情况确定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设备使用率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设备使用率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通用设备运行或应用软件的满意率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服务申请单中满意的数量占服务申请单总数量的比率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2.村党组织活动经费绩效目标表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hAnsi="方正书宋_GBK" w:eastAsia="方正书宋_GBK" w:cs="方正书宋_GBK"/>
                <w:kern w:val="2"/>
                <w:sz w:val="21"/>
                <w:szCs w:val="22"/>
                <w:lang w:val="en-US" w:eastAsia="zh-CN" w:bidi="ar-SA"/>
              </w:rPr>
              <w:t>确保村党组织活动正常开展。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村街数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≥21个</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资金到位率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活动经费到位率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≥1015人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党员满意数量占总和的比例</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党员满意数量占总和的比例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党员满意数量占总和的比例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.村级组织办公经费绩效目标表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村级组织日常工作正常运转。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村街数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≥21个</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资金到位率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办公经费到位率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≥27600人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.村街（社区）“两委”干部补贴绩效目标表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按时发放村干部补贴，保证村街正常运转。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村两委干部补贴发放人数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在职村街两委干部补贴发放人数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补贴及时性发放</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补贴发放的及时性</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补贴资金到位率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补贴资金到位率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补贴发放覆盖率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补贴发放覆盖率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根据调查中满意人数确定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.村街（社区）“两委”干部补贴绩效目标表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按时发放村干部补贴，保证村街正常运转。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村两委干部补贴发放人数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在职村街两委干部补贴发放人数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补贴及时性发放</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补贴发放的及时性</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补贴资金到位率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补贴资金到位率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补贴发放覆盖率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补贴发放覆盖率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根据调查中满意人数确定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.服务群众专项经费绩效目标表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村民生活环境得到改善。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清理村街数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21个</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验收合格率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≥27500人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.服务群众专项经费绩效目标表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村级环境得到极大提高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清理村街数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≥21个</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验收合格率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≥27600人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.绩效奖金绩效目标表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按时足额发放到位，确保职工待遇。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≥111人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根据享受绩效奖金人数确定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绩效奖金发放的及时性</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绩效奖金发放的及时性</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根据绩效奖金发放及时性确定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绩效奖金到位率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绩效奖金到位率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根据绩效奖金发放到位情况确定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根据绩效奖金预算执行占全年预算的比例确定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受益总人数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≥111人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根据绩效奖金发放人数确定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绩效奖金发放覆盖率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绩效奖金发放覆盖率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根据绩效奖金发放覆盖面确定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根据调查中满意人数确定</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.劳务费绩效目标表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劳务派遣人员及临时工工资按时发放到位。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≥73人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职工满意数量占总数的比例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群众满意数量占总各的比例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.劳务费绩效目标表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劳务派遣人员及临时工工资按时发放到位。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≥73人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职工满意数量占总数的比例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职工满意数量占总各的比例</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.人大代表联络站经费绩效目标表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人大代表联络站工作正常运转</w:t>
            </w:r>
            <w:r>
              <w:rPr>
                <w:rFonts w:hint="eastAsia" w:ascii="方正书宋_GBK" w:hAnsi="方正书宋_GBK" w:eastAsia="方正书宋_GBK" w:cs="方正书宋_GBK"/>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正常开展工作联络站的个数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正常开展工作联络站的个数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3个</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群众满意数量占总各的比例</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.一至六级伤残军人医疗补助绩效目标表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残疾军人医疗待遇保障。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补贴受益人数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3人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资金发放率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资金发放率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受益人数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3人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满意度</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群众满意数量占总和的比例</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.预算外人员工资、社保缴费、住房公积金绩效目标表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ascii="方正书宋_GBK" w:hAnsi="方正书宋_GBK" w:eastAsia="方正书宋_GBK" w:cs="方正书宋_GBK"/>
                <w:kern w:val="2"/>
                <w:sz w:val="21"/>
                <w:szCs w:val="22"/>
                <w:lang w:val="en-US" w:eastAsia="zh-CN" w:bidi="ar-SA"/>
              </w:rPr>
              <w:t>预算外人员工资保险按时发放缴纳。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享受工资福利的人数</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2人</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职工满意数量占总数的比例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群众满意数量占总各的比例</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.镇区办公经费绩效目标表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维持机关日常运转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维持机关日常运转</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≥365天</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职工满意数量占总数的比例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群众满意数量占总各的比例</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.镇区办公经费绩效目标表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数量指标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维持机关日常运转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维持机关日常运转</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≥365天</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质量指标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工作完成率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日常各项工作完成率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时效指标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按期完成率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成本指标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预算执行率</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社会效益指标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保障基层工作正常运转时间</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可持续影响力期限</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可持续影响期限</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服务对象满意度指标</w:t>
            </w:r>
          </w:p>
        </w:tc>
        <w:tc>
          <w:tcPr>
            <w:tcW w:w="198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职工满意度</w:t>
            </w:r>
          </w:p>
        </w:tc>
        <w:tc>
          <w:tcPr>
            <w:tcW w:w="3402"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职工满意数量占总数的比例</w:t>
            </w:r>
          </w:p>
        </w:tc>
        <w:tc>
          <w:tcPr>
            <w:tcW w:w="1843"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≥95百分比</w:t>
            </w:r>
          </w:p>
        </w:tc>
        <w:tc>
          <w:tcPr>
            <w:tcW w:w="2155" w:type="dxa"/>
            <w:shd w:val="clear" w:color="auto" w:fill="auto"/>
            <w:vAlign w:val="center"/>
          </w:tcPr>
          <w:p>
            <w:pPr>
              <w:pStyle w:val="16"/>
              <w:ind w:firstLine="0" w:firstLineChars="0"/>
              <w:rPr>
                <w:rFonts w:ascii="方正书宋_GBK" w:hAnsi="方正书宋_GBK" w:eastAsia="方正书宋_GBK" w:cs="方正书宋_GBK"/>
                <w:kern w:val="2"/>
                <w:sz w:val="21"/>
                <w:szCs w:val="22"/>
                <w:lang w:val="en-US" w:eastAsia="zh-CN" w:bidi="ar-SA"/>
              </w:rPr>
            </w:pPr>
            <w:r>
              <w:t>群众满意数量占总各的比例</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960" w:firstLineChars="300"/>
        <w:jc w:val="left"/>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10</w:t>
      </w:r>
      <w:r>
        <w:rPr>
          <w:rFonts w:ascii="Times New Roman" w:hAnsi="Times New Roman" w:eastAsia="仿宋_GB2312" w:cs="Times New Roman"/>
          <w:sz w:val="32"/>
          <w:szCs w:val="24"/>
        </w:rPr>
        <w:t>万元。</w:t>
      </w:r>
      <w:bookmarkEnd w:id="1"/>
    </w:p>
    <w:p>
      <w:pPr>
        <w:spacing w:line="584" w:lineRule="exact"/>
        <w:ind w:firstLine="960" w:firstLineChars="300"/>
        <w:jc w:val="left"/>
        <w:outlineLvl w:val="0"/>
        <w:rPr>
          <w:rFonts w:ascii="Times New Roman" w:hAnsi="Times New Roman" w:eastAsia="仿宋_GB2312" w:cs="Times New Roman"/>
          <w:sz w:val="32"/>
          <w:szCs w:val="24"/>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ind w:firstLine="420" w:firstLineChars="200"/>
        <w:outlineLvl w:val="1"/>
        <w:rPr>
          <w:rFonts w:ascii="方正小标宋_GBK" w:eastAsia="方正小标宋_GBK" w:cs="Times New Roman"/>
          <w:sz w:val="32"/>
        </w:rPr>
      </w:pPr>
      <w:r>
        <w:rPr>
          <w:rFonts w:hint="eastAsia"/>
          <w:color w:val="auto"/>
          <w:lang w:eastAsia="zh-CN"/>
        </w:rPr>
        <w:t>香河县钱旺镇人民政府</w:t>
      </w:r>
      <w:r>
        <w:rPr>
          <w:color w:val="auto"/>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690"/>
        <w:gridCol w:w="1110"/>
        <w:gridCol w:w="1560"/>
        <w:gridCol w:w="825"/>
        <w:gridCol w:w="750"/>
        <w:gridCol w:w="810"/>
        <w:gridCol w:w="900"/>
        <w:gridCol w:w="870"/>
        <w:gridCol w:w="870"/>
        <w:gridCol w:w="870"/>
        <w:gridCol w:w="745"/>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48" w:type="dxa"/>
            <w:gridSpan w:val="2"/>
            <w:vAlign w:val="center"/>
          </w:tcPr>
          <w:p>
            <w:pPr>
              <w:pStyle w:val="17"/>
              <w:spacing w:line="584" w:lineRule="exact"/>
            </w:pPr>
            <w:r>
              <w:t>政府采购项目来源</w:t>
            </w:r>
          </w:p>
        </w:tc>
        <w:tc>
          <w:tcPr>
            <w:tcW w:w="1110" w:type="dxa"/>
            <w:vMerge w:val="restart"/>
            <w:vAlign w:val="center"/>
          </w:tcPr>
          <w:p>
            <w:pPr>
              <w:pStyle w:val="17"/>
              <w:spacing w:line="584" w:lineRule="exact"/>
            </w:pPr>
            <w:r>
              <w:t>采购物品名称</w:t>
            </w:r>
          </w:p>
        </w:tc>
        <w:tc>
          <w:tcPr>
            <w:tcW w:w="1560" w:type="dxa"/>
            <w:vMerge w:val="restart"/>
            <w:vAlign w:val="center"/>
          </w:tcPr>
          <w:p>
            <w:pPr>
              <w:pStyle w:val="17"/>
              <w:spacing w:line="584" w:lineRule="exact"/>
            </w:pPr>
            <w:r>
              <w:t>政府采购目录序号</w:t>
            </w:r>
          </w:p>
        </w:tc>
        <w:tc>
          <w:tcPr>
            <w:tcW w:w="825" w:type="dxa"/>
            <w:vMerge w:val="restart"/>
            <w:vAlign w:val="center"/>
          </w:tcPr>
          <w:p>
            <w:pPr>
              <w:pStyle w:val="17"/>
              <w:spacing w:line="584" w:lineRule="exact"/>
            </w:pPr>
            <w:r>
              <w:t>计量  单位</w:t>
            </w:r>
          </w:p>
        </w:tc>
        <w:tc>
          <w:tcPr>
            <w:tcW w:w="750" w:type="dxa"/>
            <w:vMerge w:val="restart"/>
            <w:vAlign w:val="center"/>
          </w:tcPr>
          <w:p>
            <w:pPr>
              <w:pStyle w:val="17"/>
              <w:spacing w:line="584" w:lineRule="exact"/>
            </w:pPr>
            <w:r>
              <w:t>数量</w:t>
            </w:r>
          </w:p>
        </w:tc>
        <w:tc>
          <w:tcPr>
            <w:tcW w:w="810" w:type="dxa"/>
            <w:vMerge w:val="restart"/>
            <w:vAlign w:val="center"/>
          </w:tcPr>
          <w:p>
            <w:pPr>
              <w:pStyle w:val="17"/>
              <w:spacing w:line="584" w:lineRule="exact"/>
            </w:pPr>
            <w:r>
              <w:t>单价</w:t>
            </w:r>
          </w:p>
        </w:tc>
        <w:tc>
          <w:tcPr>
            <w:tcW w:w="7147"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58" w:type="dxa"/>
            <w:vAlign w:val="center"/>
          </w:tcPr>
          <w:p>
            <w:pPr>
              <w:pStyle w:val="17"/>
              <w:spacing w:line="584" w:lineRule="exact"/>
            </w:pPr>
            <w:r>
              <w:t>项目名称</w:t>
            </w:r>
          </w:p>
        </w:tc>
        <w:tc>
          <w:tcPr>
            <w:tcW w:w="690" w:type="dxa"/>
            <w:vAlign w:val="center"/>
          </w:tcPr>
          <w:p>
            <w:pPr>
              <w:pStyle w:val="17"/>
              <w:spacing w:line="584" w:lineRule="exact"/>
            </w:pPr>
            <w:r>
              <w:t>预算    资金</w:t>
            </w:r>
          </w:p>
        </w:tc>
        <w:tc>
          <w:tcPr>
            <w:tcW w:w="1110" w:type="dxa"/>
            <w:vMerge w:val="continue"/>
          </w:tcPr>
          <w:p>
            <w:pPr>
              <w:spacing w:line="584" w:lineRule="exact"/>
            </w:pPr>
          </w:p>
        </w:tc>
        <w:tc>
          <w:tcPr>
            <w:tcW w:w="1560" w:type="dxa"/>
            <w:vMerge w:val="continue"/>
          </w:tcPr>
          <w:p>
            <w:pPr>
              <w:spacing w:line="584" w:lineRule="exact"/>
            </w:pPr>
          </w:p>
        </w:tc>
        <w:tc>
          <w:tcPr>
            <w:tcW w:w="825" w:type="dxa"/>
            <w:vMerge w:val="continue"/>
          </w:tcPr>
          <w:p>
            <w:pPr>
              <w:spacing w:line="584" w:lineRule="exact"/>
            </w:pPr>
          </w:p>
        </w:tc>
        <w:tc>
          <w:tcPr>
            <w:tcW w:w="750" w:type="dxa"/>
            <w:vMerge w:val="continue"/>
          </w:tcPr>
          <w:p>
            <w:pPr>
              <w:spacing w:line="584" w:lineRule="exact"/>
            </w:pPr>
          </w:p>
        </w:tc>
        <w:tc>
          <w:tcPr>
            <w:tcW w:w="810" w:type="dxa"/>
            <w:vMerge w:val="continue"/>
          </w:tcPr>
          <w:p>
            <w:pPr>
              <w:spacing w:line="584" w:lineRule="exact"/>
            </w:pPr>
          </w:p>
        </w:tc>
        <w:tc>
          <w:tcPr>
            <w:tcW w:w="900" w:type="dxa"/>
            <w:vAlign w:val="center"/>
          </w:tcPr>
          <w:p>
            <w:pPr>
              <w:pStyle w:val="17"/>
              <w:spacing w:line="584" w:lineRule="exact"/>
            </w:pPr>
            <w:r>
              <w:t>合计</w:t>
            </w:r>
          </w:p>
        </w:tc>
        <w:tc>
          <w:tcPr>
            <w:tcW w:w="870" w:type="dxa"/>
            <w:vAlign w:val="center"/>
          </w:tcPr>
          <w:p>
            <w:pPr>
              <w:pStyle w:val="17"/>
              <w:spacing w:line="584" w:lineRule="exact"/>
            </w:pPr>
            <w:r>
              <w:t>一般公共预算拨款</w:t>
            </w:r>
          </w:p>
        </w:tc>
        <w:tc>
          <w:tcPr>
            <w:tcW w:w="870" w:type="dxa"/>
            <w:vAlign w:val="center"/>
          </w:tcPr>
          <w:p>
            <w:pPr>
              <w:pStyle w:val="17"/>
              <w:spacing w:line="584" w:lineRule="exact"/>
            </w:pPr>
            <w:r>
              <w:t>基金预算拨款</w:t>
            </w:r>
          </w:p>
        </w:tc>
        <w:tc>
          <w:tcPr>
            <w:tcW w:w="870" w:type="dxa"/>
            <w:vAlign w:val="center"/>
          </w:tcPr>
          <w:p>
            <w:pPr>
              <w:pStyle w:val="17"/>
              <w:spacing w:line="584" w:lineRule="exact"/>
            </w:pPr>
            <w:r>
              <w:t>国有资本经营预算拨款</w:t>
            </w:r>
          </w:p>
        </w:tc>
        <w:tc>
          <w:tcPr>
            <w:tcW w:w="745"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58" w:type="dxa"/>
            <w:vAlign w:val="center"/>
          </w:tcPr>
          <w:p>
            <w:pPr>
              <w:pStyle w:val="18"/>
              <w:spacing w:line="584" w:lineRule="exact"/>
            </w:pPr>
            <w:r>
              <w:t>合  计</w:t>
            </w:r>
          </w:p>
        </w:tc>
        <w:tc>
          <w:tcPr>
            <w:tcW w:w="69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10</w:t>
            </w:r>
          </w:p>
        </w:tc>
        <w:tc>
          <w:tcPr>
            <w:tcW w:w="1110" w:type="dxa"/>
            <w:vAlign w:val="center"/>
          </w:tcPr>
          <w:p>
            <w:pPr>
              <w:pStyle w:val="20"/>
              <w:spacing w:line="584" w:lineRule="exact"/>
              <w:rPr>
                <w:rFonts w:hint="eastAsia" w:ascii="方正书宋_GBK" w:hAnsi="方正书宋_GBK" w:eastAsia="方正书宋_GBK" w:cs="方正书宋_GBK"/>
                <w:b/>
                <w:kern w:val="0"/>
                <w:sz w:val="21"/>
                <w:szCs w:val="24"/>
                <w:lang w:val="en-US" w:eastAsia="zh-CN" w:bidi="ar-SA"/>
              </w:rPr>
            </w:pPr>
          </w:p>
        </w:tc>
        <w:tc>
          <w:tcPr>
            <w:tcW w:w="1560" w:type="dxa"/>
            <w:vAlign w:val="center"/>
          </w:tcPr>
          <w:p>
            <w:pPr>
              <w:pStyle w:val="20"/>
              <w:spacing w:line="584" w:lineRule="exact"/>
              <w:rPr>
                <w:rFonts w:hint="eastAsia" w:ascii="方正书宋_GBK" w:hAnsi="方正书宋_GBK" w:eastAsia="方正书宋_GBK" w:cs="方正书宋_GBK"/>
                <w:b/>
                <w:kern w:val="0"/>
                <w:sz w:val="21"/>
                <w:szCs w:val="24"/>
                <w:lang w:val="en-US" w:eastAsia="zh-CN" w:bidi="ar-SA"/>
              </w:rPr>
            </w:pPr>
          </w:p>
        </w:tc>
        <w:tc>
          <w:tcPr>
            <w:tcW w:w="825" w:type="dxa"/>
            <w:vAlign w:val="center"/>
          </w:tcPr>
          <w:p>
            <w:pPr>
              <w:pStyle w:val="18"/>
              <w:spacing w:line="584" w:lineRule="exact"/>
              <w:rPr>
                <w:rFonts w:hint="eastAsia" w:ascii="方正书宋_GBK" w:hAnsi="方正书宋_GBK" w:eastAsia="方正书宋_GBK" w:cs="方正书宋_GBK"/>
                <w:b/>
                <w:kern w:val="0"/>
                <w:sz w:val="21"/>
                <w:szCs w:val="24"/>
                <w:lang w:val="en-US" w:eastAsia="zh-CN" w:bidi="ar-SA"/>
              </w:rPr>
            </w:pPr>
          </w:p>
        </w:tc>
        <w:tc>
          <w:tcPr>
            <w:tcW w:w="75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19</w:t>
            </w:r>
          </w:p>
        </w:tc>
        <w:tc>
          <w:tcPr>
            <w:tcW w:w="810" w:type="dxa"/>
            <w:vAlign w:val="center"/>
          </w:tcPr>
          <w:p>
            <w:pPr>
              <w:pStyle w:val="19"/>
              <w:spacing w:line="584" w:lineRule="exact"/>
              <w:rPr>
                <w:rFonts w:hint="eastAsia" w:ascii="方正书宋_GBK" w:hAnsi="方正书宋_GBK" w:eastAsia="方正书宋_GBK" w:cs="方正书宋_GBK"/>
                <w:b/>
                <w:kern w:val="0"/>
                <w:sz w:val="21"/>
                <w:szCs w:val="24"/>
                <w:lang w:val="en-US" w:eastAsia="zh-CN" w:bidi="ar-SA"/>
              </w:rPr>
            </w:pPr>
          </w:p>
        </w:tc>
        <w:tc>
          <w:tcPr>
            <w:tcW w:w="90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10</w:t>
            </w:r>
          </w:p>
        </w:tc>
        <w:tc>
          <w:tcPr>
            <w:tcW w:w="87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10</w:t>
            </w:r>
          </w:p>
        </w:tc>
        <w:tc>
          <w:tcPr>
            <w:tcW w:w="870" w:type="dxa"/>
            <w:vAlign w:val="center"/>
          </w:tcPr>
          <w:p>
            <w:pPr>
              <w:pStyle w:val="19"/>
              <w:spacing w:line="584" w:lineRule="exact"/>
              <w:rPr>
                <w:rFonts w:ascii="方正书宋_GBK" w:hAnsi="方正书宋_GBK" w:eastAsia="方正书宋_GBK" w:cs="方正书宋_GBK"/>
                <w:b/>
                <w:kern w:val="0"/>
                <w:sz w:val="21"/>
                <w:szCs w:val="24"/>
                <w:lang w:val="en-US" w:eastAsia="uk-UA" w:bidi="ar-SA"/>
              </w:rPr>
            </w:pPr>
          </w:p>
        </w:tc>
        <w:tc>
          <w:tcPr>
            <w:tcW w:w="870" w:type="dxa"/>
            <w:vAlign w:val="center"/>
          </w:tcPr>
          <w:p>
            <w:pPr>
              <w:pStyle w:val="19"/>
              <w:spacing w:line="584" w:lineRule="exact"/>
            </w:pPr>
          </w:p>
        </w:tc>
        <w:tc>
          <w:tcPr>
            <w:tcW w:w="745"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58" w:type="dxa"/>
            <w:vAlign w:val="center"/>
          </w:tcPr>
          <w:p>
            <w:pPr>
              <w:pStyle w:val="18"/>
              <w:spacing w:line="584" w:lineRule="exact"/>
            </w:pPr>
            <w:r>
              <w:rPr>
                <w:rFonts w:hint="eastAsia"/>
                <w:lang w:eastAsia="zh-CN"/>
              </w:rPr>
              <w:t>办公设备购置</w:t>
            </w:r>
          </w:p>
        </w:tc>
        <w:tc>
          <w:tcPr>
            <w:tcW w:w="690" w:type="dxa"/>
            <w:vAlign w:val="center"/>
          </w:tcPr>
          <w:p>
            <w:pPr>
              <w:pStyle w:val="19"/>
              <w:spacing w:line="584" w:lineRule="exact"/>
              <w:rPr>
                <w:rFonts w:hint="eastAsia" w:ascii="方正书宋_GBK" w:hAnsi="方正书宋_GBK" w:eastAsia="方正书宋_GBK" w:cs="方正书宋_GBK"/>
                <w:b/>
                <w:kern w:val="0"/>
                <w:sz w:val="21"/>
                <w:szCs w:val="24"/>
                <w:lang w:val="en-US" w:eastAsia="zh-CN" w:bidi="ar-SA"/>
              </w:rPr>
            </w:pPr>
            <w:r>
              <w:rPr>
                <w:rFonts w:hint="eastAsia"/>
                <w:lang w:val="en-US" w:eastAsia="zh-CN"/>
              </w:rPr>
              <w:t>5</w:t>
            </w:r>
          </w:p>
        </w:tc>
        <w:tc>
          <w:tcPr>
            <w:tcW w:w="1110"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台式机</w:t>
            </w:r>
          </w:p>
        </w:tc>
        <w:tc>
          <w:tcPr>
            <w:tcW w:w="1560" w:type="dxa"/>
            <w:vAlign w:val="center"/>
          </w:tcPr>
          <w:p>
            <w:pPr>
              <w:pStyle w:val="20"/>
              <w:spacing w:line="584" w:lineRule="exact"/>
              <w:jc w:val="center"/>
              <w:rPr>
                <w:rFonts w:hint="default" w:ascii="方正书宋_GBK" w:hAnsi="方正书宋_GBK" w:eastAsia="方正书宋_GBK" w:cs="方正书宋_GBK"/>
                <w:b/>
                <w:kern w:val="0"/>
                <w:sz w:val="21"/>
                <w:szCs w:val="24"/>
                <w:lang w:val="en-US" w:eastAsia="zh-CN" w:bidi="ar-SA"/>
              </w:rPr>
            </w:pPr>
            <w:r>
              <w:rPr>
                <w:rFonts w:hint="eastAsia"/>
                <w:lang w:val="en-US" w:eastAsia="zh-CN"/>
              </w:rPr>
              <w:t>A02010104</w:t>
            </w:r>
          </w:p>
        </w:tc>
        <w:tc>
          <w:tcPr>
            <w:tcW w:w="825" w:type="dxa"/>
            <w:vAlign w:val="center"/>
          </w:tcPr>
          <w:p>
            <w:pPr>
              <w:pStyle w:val="18"/>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台</w:t>
            </w:r>
          </w:p>
        </w:tc>
        <w:tc>
          <w:tcPr>
            <w:tcW w:w="75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10</w:t>
            </w:r>
          </w:p>
        </w:tc>
        <w:tc>
          <w:tcPr>
            <w:tcW w:w="81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0.5</w:t>
            </w:r>
          </w:p>
        </w:tc>
        <w:tc>
          <w:tcPr>
            <w:tcW w:w="90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5</w:t>
            </w:r>
          </w:p>
        </w:tc>
        <w:tc>
          <w:tcPr>
            <w:tcW w:w="87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5</w:t>
            </w:r>
          </w:p>
        </w:tc>
        <w:tc>
          <w:tcPr>
            <w:tcW w:w="870" w:type="dxa"/>
            <w:vAlign w:val="center"/>
          </w:tcPr>
          <w:p>
            <w:pPr>
              <w:pStyle w:val="19"/>
              <w:spacing w:line="584" w:lineRule="exact"/>
              <w:rPr>
                <w:rFonts w:ascii="方正书宋_GBK" w:hAnsi="方正书宋_GBK" w:eastAsia="方正书宋_GBK" w:cs="方正书宋_GBK"/>
                <w:b/>
                <w:kern w:val="0"/>
                <w:sz w:val="21"/>
                <w:szCs w:val="24"/>
                <w:lang w:val="en-US" w:eastAsia="uk-UA" w:bidi="ar-SA"/>
              </w:rPr>
            </w:pPr>
          </w:p>
        </w:tc>
        <w:tc>
          <w:tcPr>
            <w:tcW w:w="870" w:type="dxa"/>
            <w:vAlign w:val="center"/>
          </w:tcPr>
          <w:p>
            <w:pPr>
              <w:pStyle w:val="19"/>
              <w:spacing w:line="584" w:lineRule="exact"/>
            </w:pPr>
          </w:p>
        </w:tc>
        <w:tc>
          <w:tcPr>
            <w:tcW w:w="745"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58" w:type="dxa"/>
            <w:vAlign w:val="center"/>
          </w:tcPr>
          <w:p>
            <w:pPr>
              <w:pStyle w:val="18"/>
              <w:spacing w:line="584" w:lineRule="exact"/>
            </w:pPr>
            <w:r>
              <w:rPr>
                <w:rFonts w:hint="eastAsia"/>
                <w:lang w:eastAsia="zh-CN"/>
              </w:rPr>
              <w:t>办公设备购置</w:t>
            </w:r>
          </w:p>
        </w:tc>
        <w:tc>
          <w:tcPr>
            <w:tcW w:w="69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1.2</w:t>
            </w:r>
          </w:p>
        </w:tc>
        <w:tc>
          <w:tcPr>
            <w:tcW w:w="1110"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空调</w:t>
            </w:r>
          </w:p>
        </w:tc>
        <w:tc>
          <w:tcPr>
            <w:tcW w:w="1560" w:type="dxa"/>
            <w:vAlign w:val="center"/>
          </w:tcPr>
          <w:p>
            <w:pPr>
              <w:pStyle w:val="20"/>
              <w:spacing w:line="584" w:lineRule="exact"/>
              <w:jc w:val="center"/>
              <w:rPr>
                <w:rFonts w:hint="default" w:ascii="方正书宋_GBK" w:hAnsi="方正书宋_GBK" w:eastAsia="方正书宋_GBK" w:cs="方正书宋_GBK"/>
                <w:b/>
                <w:kern w:val="0"/>
                <w:sz w:val="21"/>
                <w:szCs w:val="24"/>
                <w:lang w:val="en-US" w:eastAsia="zh-CN" w:bidi="ar-SA"/>
              </w:rPr>
            </w:pPr>
            <w:r>
              <w:rPr>
                <w:rFonts w:hint="eastAsia"/>
                <w:lang w:val="en-US" w:eastAsia="zh-CN"/>
              </w:rPr>
              <w:t>A0206180203</w:t>
            </w:r>
          </w:p>
        </w:tc>
        <w:tc>
          <w:tcPr>
            <w:tcW w:w="825" w:type="dxa"/>
            <w:vAlign w:val="center"/>
          </w:tcPr>
          <w:p>
            <w:pPr>
              <w:pStyle w:val="18"/>
              <w:spacing w:line="584" w:lineRule="exact"/>
              <w:rPr>
                <w:rFonts w:hint="eastAsia" w:ascii="方正书宋_GBK" w:hAnsi="方正书宋_GBK" w:eastAsia="方正书宋_GBK" w:cs="方正书宋_GBK"/>
                <w:b/>
                <w:kern w:val="0"/>
                <w:sz w:val="21"/>
                <w:szCs w:val="24"/>
                <w:lang w:val="en-US" w:eastAsia="zh-CN" w:bidi="ar-SA"/>
              </w:rPr>
            </w:pPr>
            <w:r>
              <w:rPr>
                <w:rFonts w:hint="eastAsia"/>
                <w:lang w:eastAsia="zh-CN"/>
              </w:rPr>
              <w:t>台</w:t>
            </w:r>
          </w:p>
        </w:tc>
        <w:tc>
          <w:tcPr>
            <w:tcW w:w="750" w:type="dxa"/>
            <w:vAlign w:val="center"/>
          </w:tcPr>
          <w:p>
            <w:pPr>
              <w:pStyle w:val="19"/>
              <w:spacing w:line="584" w:lineRule="exact"/>
              <w:rPr>
                <w:rFonts w:hint="eastAsia" w:ascii="方正书宋_GBK" w:hAnsi="方正书宋_GBK" w:eastAsia="方正书宋_GBK" w:cs="方正书宋_GBK"/>
                <w:b/>
                <w:kern w:val="0"/>
                <w:sz w:val="21"/>
                <w:szCs w:val="24"/>
                <w:lang w:val="en-US" w:eastAsia="zh-CN" w:bidi="ar-SA"/>
              </w:rPr>
            </w:pPr>
            <w:r>
              <w:rPr>
                <w:rFonts w:hint="eastAsia"/>
                <w:lang w:val="en-US" w:eastAsia="zh-CN"/>
              </w:rPr>
              <w:t>4</w:t>
            </w:r>
          </w:p>
        </w:tc>
        <w:tc>
          <w:tcPr>
            <w:tcW w:w="81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0.3</w:t>
            </w:r>
          </w:p>
        </w:tc>
        <w:tc>
          <w:tcPr>
            <w:tcW w:w="90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1.2</w:t>
            </w:r>
          </w:p>
        </w:tc>
        <w:tc>
          <w:tcPr>
            <w:tcW w:w="870" w:type="dxa"/>
            <w:vAlign w:val="center"/>
          </w:tcPr>
          <w:p>
            <w:pPr>
              <w:pStyle w:val="19"/>
              <w:spacing w:line="584" w:lineRule="exact"/>
              <w:rPr>
                <w:rFonts w:hint="default" w:ascii="方正书宋_GBK" w:hAnsi="方正书宋_GBK" w:eastAsia="方正书宋_GBK" w:cs="方正书宋_GBK"/>
                <w:b/>
                <w:kern w:val="0"/>
                <w:sz w:val="21"/>
                <w:szCs w:val="24"/>
                <w:lang w:val="en-US" w:eastAsia="zh-CN" w:bidi="ar-SA"/>
              </w:rPr>
            </w:pPr>
            <w:r>
              <w:rPr>
                <w:rFonts w:hint="eastAsia"/>
                <w:lang w:val="en-US" w:eastAsia="zh-CN"/>
              </w:rPr>
              <w:t>1.2</w:t>
            </w:r>
          </w:p>
        </w:tc>
        <w:tc>
          <w:tcPr>
            <w:tcW w:w="870" w:type="dxa"/>
            <w:vAlign w:val="center"/>
          </w:tcPr>
          <w:p>
            <w:pPr>
              <w:pStyle w:val="19"/>
              <w:spacing w:line="584" w:lineRule="exact"/>
              <w:rPr>
                <w:rFonts w:ascii="方正书宋_GBK" w:hAnsi="方正书宋_GBK" w:eastAsia="方正书宋_GBK" w:cs="方正书宋_GBK"/>
                <w:b/>
                <w:kern w:val="0"/>
                <w:sz w:val="21"/>
                <w:szCs w:val="24"/>
                <w:lang w:val="en-US" w:eastAsia="uk-UA" w:bidi="ar-SA"/>
              </w:rPr>
            </w:pPr>
          </w:p>
        </w:tc>
        <w:tc>
          <w:tcPr>
            <w:tcW w:w="870" w:type="dxa"/>
            <w:vAlign w:val="center"/>
          </w:tcPr>
          <w:p>
            <w:pPr>
              <w:pStyle w:val="19"/>
              <w:spacing w:line="584" w:lineRule="exact"/>
            </w:pPr>
          </w:p>
        </w:tc>
        <w:tc>
          <w:tcPr>
            <w:tcW w:w="745"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58" w:type="dxa"/>
            <w:vAlign w:val="center"/>
          </w:tcPr>
          <w:p>
            <w:pPr>
              <w:pStyle w:val="16"/>
              <w:spacing w:line="584" w:lineRule="exact"/>
              <w:rPr>
                <w:b/>
                <w:bCs/>
              </w:rPr>
            </w:pPr>
            <w:r>
              <w:rPr>
                <w:rFonts w:hint="eastAsia"/>
                <w:b/>
                <w:bCs/>
                <w:lang w:eastAsia="zh-CN"/>
              </w:rPr>
              <w:t>办公设备购置</w:t>
            </w:r>
          </w:p>
        </w:tc>
        <w:tc>
          <w:tcPr>
            <w:tcW w:w="690" w:type="dxa"/>
            <w:vAlign w:val="center"/>
          </w:tcPr>
          <w:p>
            <w:pPr>
              <w:pStyle w:val="21"/>
              <w:spacing w:line="584" w:lineRule="exact"/>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0.8</w:t>
            </w:r>
          </w:p>
        </w:tc>
        <w:tc>
          <w:tcPr>
            <w:tcW w:w="1110"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打印机</w:t>
            </w:r>
          </w:p>
        </w:tc>
        <w:tc>
          <w:tcPr>
            <w:tcW w:w="1560" w:type="dxa"/>
            <w:vAlign w:val="center"/>
          </w:tcPr>
          <w:p>
            <w:pPr>
              <w:pStyle w:val="20"/>
              <w:spacing w:line="584" w:lineRule="exact"/>
              <w:jc w:val="center"/>
              <w:rPr>
                <w:rFonts w:hint="default" w:ascii="方正书宋_GBK" w:hAnsi="方正书宋_GBK" w:eastAsia="方正书宋_GBK" w:cs="方正书宋_GBK"/>
                <w:b/>
                <w:kern w:val="0"/>
                <w:sz w:val="21"/>
                <w:szCs w:val="24"/>
                <w:lang w:val="en-US" w:eastAsia="zh-CN" w:bidi="ar-SA"/>
              </w:rPr>
            </w:pPr>
            <w:r>
              <w:rPr>
                <w:rFonts w:hint="eastAsia"/>
                <w:lang w:val="en-US" w:eastAsia="zh-CN"/>
              </w:rPr>
              <w:t>A0201060102</w:t>
            </w:r>
            <w:bookmarkStart w:id="3" w:name="_GoBack"/>
            <w:bookmarkEnd w:id="3"/>
          </w:p>
        </w:tc>
        <w:tc>
          <w:tcPr>
            <w:tcW w:w="825"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台</w:t>
            </w:r>
          </w:p>
        </w:tc>
        <w:tc>
          <w:tcPr>
            <w:tcW w:w="750" w:type="dxa"/>
            <w:vAlign w:val="center"/>
          </w:tcPr>
          <w:p>
            <w:pPr>
              <w:pStyle w:val="20"/>
              <w:spacing w:line="584" w:lineRule="exact"/>
              <w:jc w:val="right"/>
              <w:rPr>
                <w:rFonts w:hint="eastAsia" w:ascii="方正书宋_GBK" w:hAnsi="方正书宋_GBK" w:eastAsia="方正书宋_GBK" w:cs="方正书宋_GBK"/>
                <w:b/>
                <w:kern w:val="0"/>
                <w:sz w:val="21"/>
                <w:szCs w:val="24"/>
                <w:lang w:val="en-US" w:eastAsia="zh-CN" w:bidi="ar-SA"/>
              </w:rPr>
            </w:pPr>
            <w:r>
              <w:rPr>
                <w:rFonts w:hint="eastAsia"/>
                <w:lang w:val="en-US" w:eastAsia="zh-CN"/>
              </w:rPr>
              <w:t>4</w:t>
            </w:r>
          </w:p>
        </w:tc>
        <w:tc>
          <w:tcPr>
            <w:tcW w:w="810" w:type="dxa"/>
            <w:vAlign w:val="center"/>
          </w:tcPr>
          <w:p>
            <w:pPr>
              <w:pStyle w:val="20"/>
              <w:spacing w:line="584" w:lineRule="exact"/>
              <w:jc w:val="right"/>
              <w:rPr>
                <w:rFonts w:hint="default" w:ascii="方正书宋_GBK" w:hAnsi="方正书宋_GBK" w:eastAsia="方正书宋_GBK" w:cs="方正书宋_GBK"/>
                <w:b/>
                <w:kern w:val="0"/>
                <w:sz w:val="21"/>
                <w:szCs w:val="24"/>
                <w:lang w:val="en-US" w:eastAsia="zh-CN" w:bidi="ar-SA"/>
              </w:rPr>
            </w:pPr>
            <w:r>
              <w:rPr>
                <w:rFonts w:hint="eastAsia"/>
                <w:lang w:val="en-US" w:eastAsia="zh-CN"/>
              </w:rPr>
              <w:t>0.2</w:t>
            </w:r>
          </w:p>
        </w:tc>
        <w:tc>
          <w:tcPr>
            <w:tcW w:w="900" w:type="dxa"/>
            <w:vAlign w:val="center"/>
          </w:tcPr>
          <w:p>
            <w:pPr>
              <w:pStyle w:val="20"/>
              <w:spacing w:line="584" w:lineRule="exact"/>
              <w:jc w:val="right"/>
              <w:rPr>
                <w:rFonts w:hint="default" w:ascii="方正书宋_GBK" w:hAnsi="方正书宋_GBK" w:eastAsia="方正书宋_GBK" w:cs="方正书宋_GBK"/>
                <w:b/>
                <w:kern w:val="0"/>
                <w:sz w:val="21"/>
                <w:szCs w:val="24"/>
                <w:lang w:val="en-US" w:eastAsia="zh-CN" w:bidi="ar-SA"/>
              </w:rPr>
            </w:pPr>
            <w:r>
              <w:rPr>
                <w:rFonts w:hint="eastAsia"/>
                <w:lang w:val="en-US" w:eastAsia="zh-CN"/>
              </w:rPr>
              <w:t>0.8</w:t>
            </w:r>
          </w:p>
        </w:tc>
        <w:tc>
          <w:tcPr>
            <w:tcW w:w="870" w:type="dxa"/>
            <w:vAlign w:val="center"/>
          </w:tcPr>
          <w:p>
            <w:pPr>
              <w:pStyle w:val="20"/>
              <w:spacing w:line="584" w:lineRule="exact"/>
              <w:jc w:val="right"/>
              <w:rPr>
                <w:rFonts w:hint="default" w:ascii="方正书宋_GBK" w:hAnsi="方正书宋_GBK" w:eastAsia="方正书宋_GBK" w:cs="方正书宋_GBK"/>
                <w:b/>
                <w:kern w:val="0"/>
                <w:sz w:val="21"/>
                <w:szCs w:val="24"/>
                <w:lang w:val="en-US" w:eastAsia="zh-CN" w:bidi="ar-SA"/>
              </w:rPr>
            </w:pPr>
            <w:r>
              <w:rPr>
                <w:rFonts w:hint="eastAsia"/>
                <w:lang w:val="en-US" w:eastAsia="zh-CN"/>
              </w:rPr>
              <w:t>0.8</w:t>
            </w:r>
          </w:p>
        </w:tc>
        <w:tc>
          <w:tcPr>
            <w:tcW w:w="870" w:type="dxa"/>
            <w:vAlign w:val="center"/>
          </w:tcPr>
          <w:p>
            <w:pPr>
              <w:pStyle w:val="21"/>
              <w:spacing w:line="584" w:lineRule="exact"/>
              <w:rPr>
                <w:rFonts w:ascii="方正书宋_GBK" w:hAnsi="方正书宋_GBK" w:eastAsia="方正书宋_GBK" w:cs="方正书宋_GBK"/>
                <w:kern w:val="0"/>
                <w:sz w:val="21"/>
                <w:szCs w:val="24"/>
                <w:lang w:val="en-US" w:eastAsia="uk-UA" w:bidi="ar-SA"/>
              </w:rPr>
            </w:pPr>
          </w:p>
        </w:tc>
        <w:tc>
          <w:tcPr>
            <w:tcW w:w="870" w:type="dxa"/>
            <w:vAlign w:val="center"/>
          </w:tcPr>
          <w:p>
            <w:pPr>
              <w:pStyle w:val="21"/>
              <w:spacing w:line="584" w:lineRule="exact"/>
            </w:pPr>
          </w:p>
        </w:tc>
        <w:tc>
          <w:tcPr>
            <w:tcW w:w="745"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58" w:type="dxa"/>
          </w:tcPr>
          <w:p>
            <w:pPr>
              <w:pStyle w:val="16"/>
              <w:spacing w:line="584" w:lineRule="exact"/>
              <w:rPr>
                <w:b/>
                <w:bCs/>
              </w:rPr>
            </w:pPr>
            <w:r>
              <w:rPr>
                <w:rFonts w:hint="eastAsia"/>
                <w:b/>
                <w:bCs/>
                <w:lang w:eastAsia="zh-CN"/>
              </w:rPr>
              <w:t>办公设备购置</w:t>
            </w:r>
          </w:p>
        </w:tc>
        <w:tc>
          <w:tcPr>
            <w:tcW w:w="690" w:type="dxa"/>
            <w:vAlign w:val="center"/>
          </w:tcPr>
          <w:p>
            <w:pPr>
              <w:pStyle w:val="21"/>
              <w:spacing w:line="584" w:lineRule="exact"/>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3</w:t>
            </w:r>
          </w:p>
        </w:tc>
        <w:tc>
          <w:tcPr>
            <w:tcW w:w="1110"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财务软件</w:t>
            </w:r>
          </w:p>
        </w:tc>
        <w:tc>
          <w:tcPr>
            <w:tcW w:w="1560" w:type="dxa"/>
            <w:vAlign w:val="center"/>
          </w:tcPr>
          <w:p>
            <w:pPr>
              <w:pStyle w:val="20"/>
              <w:spacing w:line="584" w:lineRule="exact"/>
              <w:jc w:val="center"/>
              <w:rPr>
                <w:rFonts w:hint="default" w:ascii="方正书宋_GBK" w:hAnsi="方正书宋_GBK" w:eastAsia="方正书宋_GBK" w:cs="方正书宋_GBK"/>
                <w:b/>
                <w:kern w:val="0"/>
                <w:sz w:val="21"/>
                <w:szCs w:val="24"/>
                <w:lang w:val="en-US" w:eastAsia="zh-CN" w:bidi="ar-SA"/>
              </w:rPr>
            </w:pPr>
            <w:r>
              <w:rPr>
                <w:rFonts w:hint="eastAsia"/>
                <w:lang w:val="en-US" w:eastAsia="zh-CN"/>
              </w:rPr>
              <w:t>A02010801</w:t>
            </w:r>
          </w:p>
        </w:tc>
        <w:tc>
          <w:tcPr>
            <w:tcW w:w="825" w:type="dxa"/>
            <w:vAlign w:val="center"/>
          </w:tcPr>
          <w:p>
            <w:pPr>
              <w:pStyle w:val="20"/>
              <w:spacing w:line="584" w:lineRule="exact"/>
              <w:jc w:val="center"/>
              <w:rPr>
                <w:rFonts w:hint="eastAsia" w:ascii="方正书宋_GBK" w:hAnsi="方正书宋_GBK" w:eastAsia="方正书宋_GBK" w:cs="方正书宋_GBK"/>
                <w:b/>
                <w:kern w:val="0"/>
                <w:sz w:val="21"/>
                <w:szCs w:val="24"/>
                <w:lang w:val="en-US" w:eastAsia="zh-CN" w:bidi="ar-SA"/>
              </w:rPr>
            </w:pPr>
            <w:r>
              <w:rPr>
                <w:rFonts w:hint="eastAsia"/>
                <w:lang w:eastAsia="zh-CN"/>
              </w:rPr>
              <w:t>款</w:t>
            </w:r>
          </w:p>
        </w:tc>
        <w:tc>
          <w:tcPr>
            <w:tcW w:w="750" w:type="dxa"/>
            <w:vAlign w:val="center"/>
          </w:tcPr>
          <w:p>
            <w:pPr>
              <w:pStyle w:val="20"/>
              <w:spacing w:line="584" w:lineRule="exact"/>
              <w:jc w:val="right"/>
              <w:rPr>
                <w:rFonts w:hint="eastAsia" w:ascii="方正书宋_GBK" w:hAnsi="方正书宋_GBK" w:eastAsia="方正书宋_GBK" w:cs="方正书宋_GBK"/>
                <w:b/>
                <w:kern w:val="0"/>
                <w:sz w:val="21"/>
                <w:szCs w:val="24"/>
                <w:lang w:val="en-US" w:eastAsia="zh-CN" w:bidi="ar-SA"/>
              </w:rPr>
            </w:pPr>
            <w:r>
              <w:rPr>
                <w:rFonts w:hint="eastAsia"/>
                <w:lang w:val="en-US" w:eastAsia="zh-CN"/>
              </w:rPr>
              <w:t>1</w:t>
            </w:r>
          </w:p>
        </w:tc>
        <w:tc>
          <w:tcPr>
            <w:tcW w:w="810" w:type="dxa"/>
            <w:vAlign w:val="center"/>
          </w:tcPr>
          <w:p>
            <w:pPr>
              <w:pStyle w:val="20"/>
              <w:spacing w:line="584" w:lineRule="exact"/>
              <w:jc w:val="right"/>
              <w:rPr>
                <w:rFonts w:hint="eastAsia" w:ascii="方正书宋_GBK" w:hAnsi="方正书宋_GBK" w:eastAsia="方正书宋_GBK" w:cs="方正书宋_GBK"/>
                <w:b/>
                <w:kern w:val="0"/>
                <w:sz w:val="21"/>
                <w:szCs w:val="24"/>
                <w:lang w:val="en-US" w:eastAsia="zh-CN" w:bidi="ar-SA"/>
              </w:rPr>
            </w:pPr>
            <w:r>
              <w:rPr>
                <w:rFonts w:hint="eastAsia"/>
                <w:lang w:val="en-US" w:eastAsia="zh-CN"/>
              </w:rPr>
              <w:t>3</w:t>
            </w:r>
          </w:p>
        </w:tc>
        <w:tc>
          <w:tcPr>
            <w:tcW w:w="900" w:type="dxa"/>
            <w:vAlign w:val="center"/>
          </w:tcPr>
          <w:p>
            <w:pPr>
              <w:pStyle w:val="20"/>
              <w:spacing w:line="584" w:lineRule="exact"/>
              <w:jc w:val="right"/>
              <w:rPr>
                <w:rFonts w:hint="eastAsia" w:ascii="方正书宋_GBK" w:hAnsi="方正书宋_GBK" w:eastAsia="方正书宋_GBK" w:cs="方正书宋_GBK"/>
                <w:b/>
                <w:kern w:val="0"/>
                <w:sz w:val="21"/>
                <w:szCs w:val="24"/>
                <w:lang w:val="en-US" w:eastAsia="zh-CN" w:bidi="ar-SA"/>
              </w:rPr>
            </w:pPr>
            <w:r>
              <w:rPr>
                <w:rFonts w:hint="eastAsia"/>
                <w:lang w:val="en-US" w:eastAsia="zh-CN"/>
              </w:rPr>
              <w:t>3</w:t>
            </w:r>
          </w:p>
        </w:tc>
        <w:tc>
          <w:tcPr>
            <w:tcW w:w="870" w:type="dxa"/>
            <w:vAlign w:val="center"/>
          </w:tcPr>
          <w:p>
            <w:pPr>
              <w:pStyle w:val="20"/>
              <w:spacing w:line="584" w:lineRule="exact"/>
              <w:jc w:val="right"/>
              <w:rPr>
                <w:rFonts w:hint="eastAsia" w:ascii="方正书宋_GBK" w:hAnsi="方正书宋_GBK" w:eastAsia="方正书宋_GBK" w:cs="方正书宋_GBK"/>
                <w:b/>
                <w:kern w:val="0"/>
                <w:sz w:val="21"/>
                <w:szCs w:val="24"/>
                <w:lang w:val="en-US" w:eastAsia="zh-CN" w:bidi="ar-SA"/>
              </w:rPr>
            </w:pPr>
            <w:r>
              <w:rPr>
                <w:rFonts w:hint="eastAsia"/>
                <w:lang w:val="en-US" w:eastAsia="zh-CN"/>
              </w:rPr>
              <w:t>3</w:t>
            </w:r>
          </w:p>
        </w:tc>
        <w:tc>
          <w:tcPr>
            <w:tcW w:w="870" w:type="dxa"/>
            <w:vAlign w:val="center"/>
          </w:tcPr>
          <w:p>
            <w:pPr>
              <w:pStyle w:val="21"/>
              <w:spacing w:line="584" w:lineRule="exact"/>
              <w:rPr>
                <w:rFonts w:ascii="方正书宋_GBK" w:hAnsi="方正书宋_GBK" w:eastAsia="方正书宋_GBK" w:cs="方正书宋_GBK"/>
                <w:kern w:val="0"/>
                <w:sz w:val="21"/>
                <w:szCs w:val="24"/>
                <w:lang w:val="en-US" w:eastAsia="uk-UA" w:bidi="ar-SA"/>
              </w:rPr>
            </w:pPr>
          </w:p>
        </w:tc>
        <w:tc>
          <w:tcPr>
            <w:tcW w:w="870" w:type="dxa"/>
          </w:tcPr>
          <w:p>
            <w:pPr>
              <w:pStyle w:val="21"/>
              <w:spacing w:line="584" w:lineRule="exact"/>
            </w:pPr>
          </w:p>
        </w:tc>
        <w:tc>
          <w:tcPr>
            <w:tcW w:w="745" w:type="dxa"/>
          </w:tcPr>
          <w:p>
            <w:pPr>
              <w:pStyle w:val="21"/>
              <w:spacing w:line="584" w:lineRule="exact"/>
            </w:pPr>
          </w:p>
        </w:tc>
        <w:tc>
          <w:tcPr>
            <w:tcW w:w="0" w:type="auto"/>
          </w:tcPr>
          <w:p>
            <w:pPr>
              <w:pStyle w:val="21"/>
              <w:spacing w:line="584" w:lineRule="exact"/>
            </w:pPr>
          </w:p>
        </w:tc>
        <w:tc>
          <w:tcPr>
            <w:tcW w:w="0" w:type="auto"/>
          </w:tcPr>
          <w:p>
            <w:pPr>
              <w:pStyle w:val="21"/>
              <w:spacing w:line="584" w:lineRule="exact"/>
            </w:pPr>
          </w:p>
        </w:tc>
        <w:tc>
          <w:tcPr>
            <w:tcW w:w="0" w:type="auto"/>
          </w:tcPr>
          <w:p>
            <w:pPr>
              <w:pStyle w:val="21"/>
              <w:spacing w:line="584" w:lineRule="exact"/>
            </w:pPr>
          </w:p>
        </w:tc>
        <w:tc>
          <w:tcPr>
            <w:tcW w:w="0" w:type="auto"/>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960" w:firstLineChars="300"/>
        <w:jc w:val="left"/>
        <w:outlineLvl w:val="0"/>
        <w:rPr>
          <w:rFonts w:ascii="Times New Roman" w:hAnsi="Times New Roman" w:eastAsia="仿宋_GB2312" w:cs="Times New Roman"/>
          <w:sz w:val="32"/>
          <w:szCs w:val="24"/>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529.79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w:t>
      </w:r>
      <w:r>
        <w:rPr>
          <w:rFonts w:hint="eastAsia" w:ascii="Times New Roman" w:hAnsi="Times New Roman" w:eastAsia="仿宋_GB2312" w:cs="Times New Roman"/>
          <w:sz w:val="32"/>
          <w:szCs w:val="32"/>
          <w:lang w:val="en-US" w:eastAsia="zh-CN"/>
        </w:rPr>
        <w:t>2022年</w:t>
      </w:r>
      <w:r>
        <w:rPr>
          <w:rFonts w:ascii="Times New Roman" w:hAnsi="Times New Roman" w:eastAsia="仿宋_GB2312" w:cs="Times New Roman"/>
          <w:sz w:val="32"/>
          <w:szCs w:val="32"/>
        </w:rPr>
        <w:t>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钱旺镇人民政府</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529.79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3020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140.1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1190.94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55.25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Arial"/>
                <w:kern w:val="2"/>
                <w:sz w:val="22"/>
                <w:szCs w:val="22"/>
                <w:lang w:val="en-US" w:eastAsia="zh-CN" w:bidi="ar-SA"/>
              </w:rPr>
            </w:pPr>
            <w:r>
              <w:rPr>
                <w:rFonts w:hint="eastAsia" w:ascii="Times New Roman" w:hAnsi="Times New Roman" w:eastAsia="仿宋_GB2312"/>
                <w:sz w:val="22"/>
                <w:lang w:val="en-US" w:eastAsia="zh-CN"/>
              </w:rPr>
              <w:t>845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Arial"/>
                <w:kern w:val="2"/>
                <w:sz w:val="22"/>
                <w:szCs w:val="22"/>
                <w:lang w:val="en-US" w:eastAsia="zh-CN" w:bidi="ar-SA"/>
              </w:rPr>
            </w:pPr>
            <w:r>
              <w:rPr>
                <w:rFonts w:hint="eastAsia" w:ascii="Times New Roman" w:hAnsi="Times New Roman" w:eastAsia="仿宋_GB2312"/>
                <w:sz w:val="22"/>
                <w:lang w:val="en-US" w:eastAsia="zh-CN"/>
              </w:rPr>
              <w:t>269.81</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八、名词解释</w:t>
      </w:r>
      <w:r>
        <w:rPr>
          <w:rFonts w:hint="eastAsia" w:ascii="Times New Roman" w:hAnsi="Times New Roman" w:eastAsia="黑体" w:cs="Times New Roman"/>
          <w:sz w:val="32"/>
          <w:szCs w:val="32"/>
          <w:lang w:val="en-US" w:eastAsia="zh-CN"/>
        </w:rPr>
        <w:t xml:space="preserve"> </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E8458"/>
    <w:multiLevelType w:val="singleLevel"/>
    <w:tmpl w:val="849E8458"/>
    <w:lvl w:ilvl="0" w:tentative="0">
      <w:start w:val="5"/>
      <w:numFmt w:val="chineseCounting"/>
      <w:suff w:val="nothing"/>
      <w:lvlText w:val="%1、"/>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kwZGIwNTc3ZDllODY4NDE5ZjM1OTZjYTZkM2I5ZGY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70A77BB"/>
    <w:rsid w:val="0D805799"/>
    <w:rsid w:val="15931D41"/>
    <w:rsid w:val="20E66048"/>
    <w:rsid w:val="2681663C"/>
    <w:rsid w:val="2CE074B7"/>
    <w:rsid w:val="2F9F1A29"/>
    <w:rsid w:val="2FBD3C28"/>
    <w:rsid w:val="3ECF41B1"/>
    <w:rsid w:val="495C2345"/>
    <w:rsid w:val="51757AB4"/>
    <w:rsid w:val="5D0D4E57"/>
    <w:rsid w:val="5FBC2352"/>
    <w:rsid w:val="628057FA"/>
    <w:rsid w:val="713640F2"/>
    <w:rsid w:val="7BE3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9953</Words>
  <Characters>10331</Characters>
  <Lines>23</Lines>
  <Paragraphs>6</Paragraphs>
  <TotalTime>1</TotalTime>
  <ScaleCrop>false</ScaleCrop>
  <LinksUpToDate>false</LinksUpToDate>
  <CharactersWithSpaces>10475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黄靖</cp:lastModifiedBy>
  <cp:lastPrinted>2018-01-30T06:12:00Z</cp:lastPrinted>
  <dcterms:modified xsi:type="dcterms:W3CDTF">2022-02-28T03:22:10Z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660399A9C3A64A9D836D360E5C5A3E52</vt:lpwstr>
  </property>
</Properties>
</file>